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030" w:type="dxa"/>
        <w:jc w:val="left"/>
        <w:tblInd w:w="56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030"/>
      </w:tblGrid>
      <w:tr>
        <w:trPr>
          <w:trHeight w:val="267" w:hRule="atLeast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agwek3"/>
              <w:numPr>
                <w:ilvl w:val="2"/>
                <w:numId w:val="2"/>
              </w:numPr>
              <w:shd w:val="clear" w:color="auto" w:fill="FFFF00"/>
              <w:tabs>
                <w:tab w:val="clear" w:pos="0"/>
              </w:tabs>
              <w:suppressAutoHyphens w:val="true"/>
              <w:snapToGrid w:val="false"/>
              <w:spacing w:beforeAutospacing="1" w:after="0"/>
              <w:ind w:left="70" w:firstLine="79"/>
              <w:contextualSpacing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KLAUZULA INFORMACYJNA Z ART. 13 RODO</w:t>
            </w:r>
          </w:p>
        </w:tc>
      </w:tr>
    </w:tbl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Wypełniając obowiązek prawny wynikający z art. 13 ust. 1 i 2 ogólnego rozporządzenia o ochronie danych osobowych z dnia  27 kwietnia 2016 r. (Dz. Urz. UE L 119 z 04.05.2016)</w:t>
      </w:r>
      <w:r>
        <w:rPr>
          <w:rFonts w:eastAsia="Calibri"/>
          <w:sz w:val="20"/>
          <w:szCs w:val="20"/>
          <w:vertAlign w:val="superscript"/>
          <w:lang w:eastAsia="en-US"/>
        </w:rPr>
        <w:t>1)</w:t>
      </w:r>
      <w:r>
        <w:rPr>
          <w:rFonts w:eastAsia="Calibri"/>
          <w:sz w:val="20"/>
          <w:szCs w:val="20"/>
          <w:lang w:eastAsia="en-US"/>
        </w:rPr>
        <w:t xml:space="preserve"> informujemy, że:</w:t>
      </w:r>
    </w:p>
    <w:p>
      <w:pPr>
        <w:pStyle w:val="Normal"/>
        <w:numPr>
          <w:ilvl w:val="0"/>
          <w:numId w:val="3"/>
        </w:numPr>
        <w:spacing w:before="0" w:after="0"/>
        <w:ind w:left="284" w:hanging="284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Administratorem danych osobowych  jest: </w:t>
      </w:r>
      <w:r>
        <w:rPr>
          <w:rFonts w:eastAsia="Calibri"/>
          <w:sz w:val="20"/>
          <w:szCs w:val="20"/>
          <w:u w:val="single"/>
        </w:rPr>
        <w:t xml:space="preserve"> Samodzielny Publiczny Zakład Opieki Zdrowotnej  Wojewódzki Ośrodek Terapii Uzależnienia od Alkoholu i Współuzależnienia w Stanominie, z siedzibą przy Stanomino 5, 78-217 Stanomino.</w:t>
      </w:r>
    </w:p>
    <w:p>
      <w:pPr>
        <w:pStyle w:val="Normal"/>
        <w:numPr>
          <w:ilvl w:val="0"/>
          <w:numId w:val="3"/>
        </w:numPr>
        <w:spacing w:before="0" w:after="0"/>
        <w:ind w:left="284" w:hanging="284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Pani/Pana dane osobowe przetwarzane będą na podstawie art. 6 ust. 1 lit. c RODO w celu ustalenia szacunkowej wartości przedmiotu zamówienia na </w:t>
      </w:r>
      <w:r>
        <w:rPr>
          <w:rFonts w:eastAsia="Calibri"/>
          <w:b/>
          <w:bCs/>
          <w:i/>
          <w:sz w:val="20"/>
          <w:szCs w:val="20"/>
          <w:lang w:eastAsia="en-US"/>
        </w:rPr>
        <w:t>„Informatyzacja Samodzielnego Publicznego Zakładu Opieki Zdrowotnej Wojewódzki Ośrodek Terapii Uzależnienia od Alkoholu i Współuzależnienia w Stanominie w ramach projektu pn. „Zachodniopomorskie e-Zdrowie””</w:t>
      </w:r>
      <w:r>
        <w:rPr>
          <w:rFonts w:eastAsia="Calibri"/>
          <w:sz w:val="20"/>
          <w:szCs w:val="20"/>
          <w:lang w:eastAsia="en-US"/>
        </w:rPr>
        <w:t>.</w:t>
      </w:r>
    </w:p>
    <w:p>
      <w:pPr>
        <w:pStyle w:val="Normal"/>
        <w:numPr>
          <w:ilvl w:val="0"/>
          <w:numId w:val="3"/>
        </w:numPr>
        <w:spacing w:before="0" w:after="0"/>
        <w:ind w:left="284" w:hanging="284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Administrator udostępnia dane osobowe zgodnie z obowiązującymi przepisami prawa. W szczególnych sytuacjach Administrator może przekazać/ powierzyć Państwa dane Liderowi Projektu, Partnerom Projektu „Zachodniopomorskie e-Zdrowie”, Inżynierowi Kontraktu tj:</w:t>
      </w:r>
    </w:p>
    <w:p>
      <w:pPr>
        <w:pStyle w:val="Normal"/>
        <w:numPr>
          <w:ilvl w:val="1"/>
          <w:numId w:val="3"/>
        </w:numPr>
        <w:spacing w:before="0" w:after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Województwo Zachodniopomorskie z siedzibą przy ul. Korsarzy 34, 70-540 Szczecin – Lider Projektu</w:t>
      </w:r>
    </w:p>
    <w:p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Regionalny Szpital w Kołobrzegu, z siedzibą przy ul. ppor. Edmunda Łopuskiego 31-33, 78-100 Kołobrzeg;</w:t>
      </w:r>
    </w:p>
    <w:p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Samodzielny Publiczny Specjalistyczny Zakład Opieki Zdrowotnej „Zdroje” z siedzibą  przy  ul. Mącznej 4, 70-780 Szczecin,</w:t>
      </w:r>
    </w:p>
    <w:p>
      <w:pPr>
        <w:pStyle w:val="Normal"/>
        <w:numPr>
          <w:ilvl w:val="1"/>
          <w:numId w:val="3"/>
        </w:numPr>
        <w:spacing w:before="0" w:after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Inżynier Kontraktu projektu „Zachodniopomorskie e-Zdrowie”:</w:t>
      </w:r>
    </w:p>
    <w:p>
      <w:pPr>
        <w:pStyle w:val="Normal"/>
        <w:numPr>
          <w:ilvl w:val="2"/>
          <w:numId w:val="3"/>
        </w:numPr>
        <w:spacing w:before="0" w:after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Stowarzyszeniem SWI – Lider Konsorcjum, z siedzibą ul. Mokotowska 1 /piętro 8-9, 00-640 Warszawa;</w:t>
      </w:r>
    </w:p>
    <w:p>
      <w:pPr>
        <w:pStyle w:val="Normal"/>
        <w:numPr>
          <w:ilvl w:val="2"/>
          <w:numId w:val="3"/>
        </w:numPr>
        <w:spacing w:before="0" w:after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TDZ Technika dla zdrowia Sp. z o.o. – Członek Konsorcjum, z siedzibą ul. Lustrzana 6A, 01-342 Warszawa;</w:t>
      </w:r>
    </w:p>
    <w:p>
      <w:pPr>
        <w:pStyle w:val="Normal"/>
        <w:numPr>
          <w:ilvl w:val="2"/>
          <w:numId w:val="3"/>
        </w:numPr>
        <w:spacing w:before="0" w:after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FXGRAIL Sp. z o.o. Członek Konsorcjum, z siedzibą ul. Złota 61, 00-819 Warszawa;</w:t>
      </w:r>
    </w:p>
    <w:p>
      <w:pPr>
        <w:pStyle w:val="Normal"/>
        <w:numPr>
          <w:ilvl w:val="2"/>
          <w:numId w:val="3"/>
        </w:numPr>
        <w:spacing w:before="0" w:after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MedyczniT.pl spółka z o.o. – Członek Konsorcjum, z siedzibą ul. Konstruktorska 6 lok. 214, 02-673 Warszawa, </w:t>
      </w:r>
    </w:p>
    <w:p>
      <w:pPr>
        <w:pStyle w:val="Normal"/>
        <w:spacing w:before="0" w:after="0"/>
        <w:ind w:left="568" w:hanging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oraz Instytucji Zarządzającej </w:t>
      </w:r>
      <w:r>
        <w:rPr>
          <w:rFonts w:eastAsia="Calibri"/>
          <w:sz w:val="20"/>
          <w:szCs w:val="20"/>
        </w:rPr>
        <w:t>RPO WZ lub podmioty przez nią upoważnione, a także innym Instytucjom upoważnionym do przeprowadzania kontroli.</w:t>
      </w:r>
    </w:p>
    <w:p>
      <w:pPr>
        <w:pStyle w:val="Normal"/>
        <w:numPr>
          <w:ilvl w:val="0"/>
          <w:numId w:val="3"/>
        </w:numPr>
        <w:spacing w:before="0" w:after="0"/>
        <w:ind w:left="284" w:hanging="284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Przekazane przez </w:t>
      </w:r>
      <w:r>
        <w:rPr>
          <w:rFonts w:eastAsia="Calibri"/>
          <w:sz w:val="20"/>
          <w:szCs w:val="20"/>
          <w:lang w:eastAsia="en-US"/>
        </w:rPr>
        <w:t xml:space="preserve">Pani/Pana </w:t>
      </w:r>
      <w:r>
        <w:rPr>
          <w:rFonts w:eastAsia="Calibri"/>
          <w:sz w:val="20"/>
          <w:szCs w:val="20"/>
        </w:rPr>
        <w:t>dane osobowe będą przetwarzane w związku z zadaniem realizowanym w interesie publicznym w ramach projektu pn. „Zachodniopomorskie e-Zdrowie” Regionalny Program Operacyjny Województwa Zachodniopomorskiego na lata 2014-2020 Oś priorytetowa 9 Infrastruktura publiczna, Działanie 9.10 Wsparcie rozwoju e-usług publicznych.</w:t>
      </w:r>
    </w:p>
    <w:p>
      <w:pPr>
        <w:pStyle w:val="Normal"/>
        <w:numPr>
          <w:ilvl w:val="0"/>
          <w:numId w:val="3"/>
        </w:numPr>
        <w:spacing w:before="0" w:after="0"/>
        <w:ind w:left="284" w:hanging="284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Dane nie będą podlegać zautomatyzowanemu podejmowaniu decyzji, w tym profilowaniu. </w:t>
      </w:r>
    </w:p>
    <w:p>
      <w:pPr>
        <w:pStyle w:val="Normal"/>
        <w:numPr>
          <w:ilvl w:val="0"/>
          <w:numId w:val="3"/>
        </w:numPr>
        <w:spacing w:before="0" w:after="0"/>
        <w:ind w:left="284" w:hanging="284"/>
        <w:contextualSpacing/>
        <w:jc w:val="both"/>
        <w:rPr>
          <w:rFonts w:eastAsia="Calibri"/>
          <w:sz w:val="20"/>
          <w:szCs w:val="20"/>
        </w:rPr>
      </w:pPr>
      <w:r>
        <w:rPr>
          <w:sz w:val="20"/>
          <w:szCs w:val="20"/>
          <w:lang w:eastAsia="zh-CN"/>
        </w:rPr>
        <w:t>W granicach określonych przepisami prawa</w:t>
      </w:r>
      <w:r>
        <w:rPr>
          <w:sz w:val="20"/>
          <w:szCs w:val="20"/>
        </w:rPr>
        <w:t xml:space="preserve"> posiada Pani/Pan:</w:t>
      </w:r>
    </w:p>
    <w:p>
      <w:pPr>
        <w:pStyle w:val="Normal"/>
        <w:numPr>
          <w:ilvl w:val="1"/>
          <w:numId w:val="5"/>
        </w:numPr>
        <w:suppressAutoHyphens w:val="true"/>
        <w:ind w:left="851" w:hanging="426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na podstawie art. 15 RODO prawo dostępu do danych osobowych Pani/Pana dotyczących;</w:t>
      </w:r>
    </w:p>
    <w:p>
      <w:pPr>
        <w:pStyle w:val="Normal"/>
        <w:numPr>
          <w:ilvl w:val="1"/>
          <w:numId w:val="5"/>
        </w:numPr>
        <w:suppressAutoHyphens w:val="true"/>
        <w:ind w:left="851" w:hanging="426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na podstawie art. 16 RODO prawo do sprostowania Pani/Pana danych osobowych</w:t>
      </w:r>
      <w:r>
        <w:rPr>
          <w:rStyle w:val="Zakotwiczenieprzypisudolnego"/>
          <w:sz w:val="20"/>
          <w:szCs w:val="20"/>
          <w:vertAlign w:val="superscript"/>
        </w:rPr>
        <w:footnoteReference w:id="2"/>
      </w:r>
      <w:r>
        <w:rPr>
          <w:sz w:val="20"/>
          <w:szCs w:val="20"/>
        </w:rPr>
        <w:t>;</w:t>
      </w:r>
    </w:p>
    <w:p>
      <w:pPr>
        <w:pStyle w:val="Normal"/>
        <w:numPr>
          <w:ilvl w:val="1"/>
          <w:numId w:val="5"/>
        </w:numPr>
        <w:suppressAutoHyphens w:val="true"/>
        <w:ind w:left="709" w:hanging="284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na podstawie art. 18 RODO prawo żądania od administratora ograniczenia przetwarzania danych</w:t>
      </w:r>
      <w:r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</w:rPr>
        <w:t xml:space="preserve">osobowych z zastrzeżeniem przypadków, o których mowa w art. 18 ust. 2 RODO </w:t>
      </w:r>
      <w:r>
        <w:rPr>
          <w:rStyle w:val="Zakotwiczenieprzypisudolnego"/>
          <w:sz w:val="20"/>
          <w:szCs w:val="20"/>
          <w:vertAlign w:val="superscript"/>
        </w:rPr>
        <w:footnoteReference w:id="3"/>
      </w:r>
      <w:r>
        <w:rPr>
          <w:sz w:val="20"/>
          <w:szCs w:val="20"/>
        </w:rPr>
        <w:t xml:space="preserve">;  </w:t>
      </w:r>
    </w:p>
    <w:p>
      <w:pPr>
        <w:pStyle w:val="Normal"/>
        <w:numPr>
          <w:ilvl w:val="1"/>
          <w:numId w:val="5"/>
        </w:numPr>
        <w:suppressAutoHyphens w:val="true"/>
        <w:spacing w:before="0" w:after="0"/>
        <w:ind w:left="709" w:hanging="283"/>
        <w:contextualSpacing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3"/>
        </w:numPr>
        <w:suppressAutoHyphens w:val="true"/>
        <w:ind w:left="426" w:hanging="360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Nie przysługuje Pani/Panu: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ind w:left="709" w:hanging="283"/>
        <w:contextualSpacing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w związku z art. 17 ust. 3 lit. b, d lub e RODO prawo do usunięcia danych osobowych;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ind w:left="709" w:hanging="283"/>
        <w:contextualSpacing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prawo do przenoszenia danych osobowych, o którym mowa w art. 20 RODO;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ind w:left="709" w:hanging="283"/>
        <w:contextualSpacing/>
        <w:jc w:val="both"/>
        <w:rPr>
          <w:sz w:val="20"/>
          <w:szCs w:val="20"/>
          <w:lang w:eastAsia="zh-CN"/>
        </w:rPr>
      </w:pPr>
      <w:r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>
        <w:rPr>
          <w:sz w:val="20"/>
          <w:szCs w:val="20"/>
        </w:rPr>
        <w:t>.</w:t>
      </w:r>
    </w:p>
    <w:p>
      <w:pPr>
        <w:pStyle w:val="Normal"/>
        <w:tabs>
          <w:tab w:val="clear" w:pos="709"/>
          <w:tab w:val="left" w:pos="-218" w:leader="none"/>
        </w:tabs>
        <w:ind w:left="-284" w:hang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ind w:left="-142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vertAlign w:val="superscript"/>
        </w:rPr>
        <w:t>1)</w:t>
      </w:r>
      <w:r>
        <w:rPr>
          <w:rFonts w:eastAsia="Calibri"/>
          <w:sz w:val="20"/>
          <w:szCs w:val="20"/>
        </w:rPr>
        <w:tab/>
        <w:t>RODO - Rozporządzenia Parlamentu Europejskiego i Rady UE 2016/679 z 27 kwietnia 2016 r. w sprawie ochrony osób fizycznych w związku z przetwarzaniem danych osobowych w sprawie swobodnego przepływu takich danych oraz uchylenia dyrektywy 95/46/WE.</w:t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istParagraph"/>
        <w:ind w:left="426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b/>
          <w:i/>
          <w:sz w:val="16"/>
          <w:szCs w:val="16"/>
        </w:rPr>
        <w:tab/>
        <w:t xml:space="preserve"> </w:t>
      </w:r>
      <w:r>
        <w:rPr>
          <w:b/>
          <w:i/>
          <w:sz w:val="16"/>
          <w:szCs w:val="16"/>
        </w:rPr>
        <w:t xml:space="preserve">Wyjaśnienie: </w:t>
      </w:r>
      <w:r>
        <w:rPr>
          <w:i/>
          <w:sz w:val="16"/>
          <w:szCs w:val="16"/>
        </w:rPr>
        <w:t>skorzystanie z prawa do sprostowania nie może skutkować zmianą 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Przypisdolny"/>
        <w:rPr>
          <w:sz w:val="16"/>
          <w:szCs w:val="16"/>
        </w:rPr>
      </w:pPr>
      <w:r>
        <w:rPr/>
      </w:r>
    </w:p>
  </w:footnote>
  <w:footnote w:id="3">
    <w:p>
      <w:pPr>
        <w:pStyle w:val="ListParagraph"/>
        <w:ind w:left="426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b/>
          <w:i/>
          <w:sz w:val="16"/>
          <w:szCs w:val="16"/>
        </w:rPr>
        <w:tab/>
        <w:t xml:space="preserve">   </w:t>
      </w:r>
      <w:r>
        <w:rPr>
          <w:b/>
          <w:i/>
          <w:sz w:val="16"/>
          <w:szCs w:val="16"/>
        </w:rPr>
        <w:t>Wyjaśnienie:</w:t>
      </w:r>
      <w:r>
        <w:rPr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>
      <w:pPr>
        <w:pStyle w:val="Przypisdolny"/>
        <w:rPr>
          <w:sz w:val="16"/>
          <w:szCs w:val="16"/>
        </w:rPr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-934" w:hanging="432"/>
      </w:pPr>
    </w:lvl>
    <w:lvl w:ilvl="1">
      <w:start w:val="1"/>
      <w:pStyle w:val="Nagwek2"/>
      <w:numFmt w:val="none"/>
      <w:suff w:val="nothing"/>
      <w:lvlText w:val=""/>
      <w:lvlJc w:val="left"/>
      <w:pPr>
        <w:ind w:left="-790" w:hanging="576"/>
      </w:pPr>
    </w:lvl>
    <w:lvl w:ilvl="2">
      <w:start w:val="1"/>
      <w:pStyle w:val="Nagwek3"/>
      <w:numFmt w:val="none"/>
      <w:suff w:val="nothing"/>
      <w:lvlText w:val=""/>
      <w:lvlJc w:val="left"/>
      <w:pPr>
        <w:ind w:left="-646" w:hanging="720"/>
      </w:pPr>
    </w:lvl>
    <w:lvl w:ilvl="3">
      <w:start w:val="1"/>
      <w:pStyle w:val="Nagwek4"/>
      <w:numFmt w:val="none"/>
      <w:suff w:val="nothing"/>
      <w:lvlText w:val=""/>
      <w:lvlJc w:val="left"/>
      <w:pPr>
        <w:ind w:left="-502" w:hanging="864"/>
      </w:pPr>
    </w:lvl>
    <w:lvl w:ilvl="4">
      <w:start w:val="1"/>
      <w:pStyle w:val="Nagwek5"/>
      <w:numFmt w:val="none"/>
      <w:suff w:val="nothing"/>
      <w:lvlText w:val=""/>
      <w:lvlJc w:val="left"/>
      <w:pPr>
        <w:ind w:left="-35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gwek7"/>
      <w:numFmt w:val="none"/>
      <w:suff w:val="nothing"/>
      <w:lvlText w:val=""/>
      <w:lvlJc w:val="left"/>
      <w:pPr>
        <w:ind w:left="-70" w:hanging="1296"/>
      </w:pPr>
    </w:lvl>
    <w:lvl w:ilvl="7">
      <w:start w:val="1"/>
      <w:pStyle w:val="Nagwek8"/>
      <w:numFmt w:val="none"/>
      <w:suff w:val="nothing"/>
      <w:lvlText w:val=""/>
      <w:lvlJc w:val="left"/>
      <w:pPr>
        <w:ind w:left="74" w:hanging="144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-934" w:hanging="432"/>
      </w:pPr>
    </w:lvl>
    <w:lvl w:ilvl="1">
      <w:start w:val="1"/>
      <w:numFmt w:val="none"/>
      <w:suff w:val="nothing"/>
      <w:lvlText w:val=""/>
      <w:lvlJc w:val="left"/>
      <w:pPr>
        <w:ind w:left="-790" w:hanging="576"/>
      </w:pPr>
    </w:lvl>
    <w:lvl w:ilvl="2">
      <w:start w:val="1"/>
      <w:numFmt w:val="none"/>
      <w:suff w:val="nothing"/>
      <w:lvlText w:val=""/>
      <w:lvlJc w:val="left"/>
      <w:pPr>
        <w:ind w:left="-646" w:hanging="720"/>
      </w:pPr>
    </w:lvl>
    <w:lvl w:ilvl="3">
      <w:start w:val="1"/>
      <w:numFmt w:val="none"/>
      <w:suff w:val="nothing"/>
      <w:lvlText w:val=""/>
      <w:lvlJc w:val="left"/>
      <w:pPr>
        <w:ind w:left="-502" w:hanging="864"/>
      </w:pPr>
    </w:lvl>
    <w:lvl w:ilvl="4">
      <w:start w:val="1"/>
      <w:numFmt w:val="none"/>
      <w:suff w:val="nothing"/>
      <w:lvlText w:val=""/>
      <w:lvlJc w:val="left"/>
      <w:pPr>
        <w:ind w:left="-358" w:hanging="1008"/>
      </w:pPr>
    </w:lvl>
    <w:lvl w:ilvl="5">
      <w:start w:val="1"/>
      <w:numFmt w:val="none"/>
      <w:suff w:val="nothing"/>
      <w:lvlText w:val=""/>
      <w:lvlJc w:val="left"/>
      <w:pPr>
        <w:ind w:left="-1366" w:hanging="0"/>
      </w:pPr>
    </w:lvl>
    <w:lvl w:ilvl="6">
      <w:start w:val="1"/>
      <w:numFmt w:val="none"/>
      <w:suff w:val="nothing"/>
      <w:lvlText w:val=""/>
      <w:lvlJc w:val="left"/>
      <w:pPr>
        <w:ind w:left="-70" w:hanging="1296"/>
      </w:pPr>
    </w:lvl>
    <w:lvl w:ilvl="7">
      <w:start w:val="1"/>
      <w:numFmt w:val="none"/>
      <w:suff w:val="nothing"/>
      <w:lvlText w:val=""/>
      <w:lvlJc w:val="left"/>
      <w:pPr>
        <w:ind w:left="74" w:hanging="1440"/>
      </w:pPr>
    </w:lvl>
    <w:lvl w:ilvl="8">
      <w:start w:val="1"/>
      <w:numFmt w:val="none"/>
      <w:suff w:val="nothing"/>
      <w:lvlText w:val=""/>
      <w:lvlJc w:val="left"/>
      <w:pPr>
        <w:ind w:left="-1366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decimal"/>
      <w:lvlText w:val="%2)"/>
      <w:lvlJc w:val="left"/>
      <w:pPr>
        <w:ind w:left="654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i w:val="false"/>
        <w:b w:val="false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false"/>
      </w:rPr>
    </w:lvl>
    <w:lvl w:ilvl="1">
      <w:start w:val="1"/>
      <w:numFmt w:val="decimal"/>
      <w:lvlText w:val="%2)"/>
      <w:lvlJc w:val="left"/>
      <w:pPr>
        <w:ind w:left="65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09e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next w:val="Normal"/>
    <w:link w:val="Nagwek1Znak"/>
    <w:qFormat/>
    <w:rsid w:val="005409ec"/>
    <w:pPr>
      <w:keepNext w:val="true"/>
      <w:numPr>
        <w:ilvl w:val="0"/>
        <w:numId w:val="1"/>
      </w:numPr>
      <w:tabs>
        <w:tab w:val="clear" w:pos="709"/>
        <w:tab w:val="left" w:pos="0" w:leader="none"/>
      </w:tabs>
      <w:jc w:val="both"/>
      <w:outlineLvl w:val="0"/>
    </w:pPr>
    <w:rPr>
      <w:b/>
      <w:color w:val="000000"/>
      <w:lang w:val="x-none"/>
    </w:rPr>
  </w:style>
  <w:style w:type="paragraph" w:styleId="Nagwek2">
    <w:name w:val="Heading 2"/>
    <w:basedOn w:val="Normal"/>
    <w:next w:val="Normal"/>
    <w:link w:val="Nagwek2Znak"/>
    <w:qFormat/>
    <w:rsid w:val="005409ec"/>
    <w:pPr>
      <w:keepNext w:val="true"/>
      <w:numPr>
        <w:ilvl w:val="1"/>
        <w:numId w:val="1"/>
      </w:numPr>
      <w:ind w:left="0" w:hanging="0"/>
      <w:jc w:val="center"/>
      <w:outlineLvl w:val="1"/>
    </w:pPr>
    <w:rPr>
      <w:b/>
      <w:color w:val="000000"/>
    </w:rPr>
  </w:style>
  <w:style w:type="paragraph" w:styleId="Nagwek3">
    <w:name w:val="Heading 3"/>
    <w:basedOn w:val="Normal"/>
    <w:next w:val="Normal"/>
    <w:link w:val="Nagwek3Znak"/>
    <w:qFormat/>
    <w:rsid w:val="005409ec"/>
    <w:pPr>
      <w:keepNext w:val="true"/>
      <w:numPr>
        <w:ilvl w:val="2"/>
        <w:numId w:val="1"/>
      </w:numPr>
      <w:tabs>
        <w:tab w:val="clear" w:pos="709"/>
        <w:tab w:val="left" w:pos="0" w:leader="none"/>
      </w:tabs>
      <w:jc w:val="center"/>
      <w:outlineLvl w:val="2"/>
    </w:pPr>
    <w:rPr>
      <w:b/>
      <w:sz w:val="36"/>
    </w:rPr>
  </w:style>
  <w:style w:type="paragraph" w:styleId="Nagwek4">
    <w:name w:val="Heading 4"/>
    <w:basedOn w:val="Normal"/>
    <w:next w:val="Normal"/>
    <w:link w:val="Nagwek4Znak"/>
    <w:qFormat/>
    <w:rsid w:val="005409ec"/>
    <w:pPr>
      <w:keepNext w:val="true"/>
      <w:numPr>
        <w:ilvl w:val="3"/>
        <w:numId w:val="1"/>
      </w:num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FFFF00"/>
      <w:tabs>
        <w:tab w:val="clear" w:pos="709"/>
        <w:tab w:val="left" w:pos="0" w:leader="none"/>
      </w:tabs>
      <w:jc w:val="both"/>
      <w:outlineLvl w:val="3"/>
    </w:pPr>
    <w:rPr>
      <w:b/>
      <w:color w:val="000000"/>
    </w:rPr>
  </w:style>
  <w:style w:type="paragraph" w:styleId="Nagwek5">
    <w:name w:val="Heading 5"/>
    <w:basedOn w:val="Normal"/>
    <w:next w:val="Normal"/>
    <w:link w:val="Nagwek5Znak"/>
    <w:qFormat/>
    <w:rsid w:val="005409ec"/>
    <w:pPr>
      <w:keepNext w:val="true"/>
      <w:numPr>
        <w:ilvl w:val="4"/>
        <w:numId w:val="1"/>
      </w:numPr>
      <w:ind w:left="708" w:hanging="0"/>
      <w:jc w:val="both"/>
      <w:outlineLvl w:val="4"/>
    </w:pPr>
    <w:rPr>
      <w:b/>
    </w:rPr>
  </w:style>
  <w:style w:type="paragraph" w:styleId="Nagwek7">
    <w:name w:val="Heading 7"/>
    <w:basedOn w:val="Normal"/>
    <w:next w:val="Normal"/>
    <w:link w:val="Nagwek7Znak"/>
    <w:qFormat/>
    <w:rsid w:val="005409ec"/>
    <w:pPr>
      <w:keepNext w:val="true"/>
      <w:numPr>
        <w:ilvl w:val="6"/>
        <w:numId w:val="1"/>
      </w:numPr>
      <w:tabs>
        <w:tab w:val="clear" w:pos="709"/>
        <w:tab w:val="left" w:pos="0" w:leader="none"/>
        <w:tab w:val="left" w:pos="993" w:leader="none"/>
      </w:tabs>
      <w:jc w:val="both"/>
      <w:outlineLvl w:val="6"/>
    </w:pPr>
    <w:rPr/>
  </w:style>
  <w:style w:type="paragraph" w:styleId="Nagwek8">
    <w:name w:val="Heading 8"/>
    <w:basedOn w:val="Normal"/>
    <w:next w:val="Normal"/>
    <w:link w:val="Nagwek8Znak"/>
    <w:qFormat/>
    <w:rsid w:val="005409ec"/>
    <w:pPr>
      <w:keepNext w:val="true"/>
      <w:numPr>
        <w:ilvl w:val="7"/>
        <w:numId w:val="1"/>
      </w:numPr>
      <w:tabs>
        <w:tab w:val="clear" w:pos="709"/>
        <w:tab w:val="left" w:pos="0" w:leader="none"/>
      </w:tabs>
      <w:outlineLvl w:val="7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5409ec"/>
    <w:rPr>
      <w:rFonts w:ascii="Times New Roman" w:hAnsi="Times New Roman" w:eastAsia="Times New Roman" w:cs="Times New Roman"/>
      <w:b/>
      <w:color w:val="000000"/>
      <w:sz w:val="24"/>
      <w:szCs w:val="24"/>
      <w:lang w:val="x-none" w:eastAsia="pl-PL"/>
    </w:rPr>
  </w:style>
  <w:style w:type="character" w:styleId="Nagwek2Znak" w:customStyle="1">
    <w:name w:val="Nagłówek 2 Znak"/>
    <w:basedOn w:val="DefaultParagraphFont"/>
    <w:link w:val="Nagwek2"/>
    <w:qFormat/>
    <w:rsid w:val="005409ec"/>
    <w:rPr>
      <w:rFonts w:ascii="Times New Roman" w:hAnsi="Times New Roman" w:eastAsia="Times New Roman" w:cs="Times New Roman"/>
      <w:b/>
      <w:color w:val="000000"/>
      <w:sz w:val="24"/>
      <w:szCs w:val="24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5409ec"/>
    <w:rPr>
      <w:rFonts w:ascii="Times New Roman" w:hAnsi="Times New Roman" w:eastAsia="Times New Roman" w:cs="Times New Roman"/>
      <w:b/>
      <w:sz w:val="36"/>
      <w:szCs w:val="24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5409ec"/>
    <w:rPr>
      <w:rFonts w:ascii="Times New Roman" w:hAnsi="Times New Roman" w:eastAsia="Times New Roman" w:cs="Times New Roman"/>
      <w:b/>
      <w:color w:val="000000"/>
      <w:sz w:val="24"/>
      <w:szCs w:val="24"/>
      <w:shd w:fill="FFFF00" w:val="clear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5409ec"/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5409ec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5409ec"/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9160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 w:customStyle="1">
    <w:name w:val="Znaki przypisów dolnych"/>
    <w:qFormat/>
    <w:rsid w:val="00591604"/>
    <w:rPr>
      <w:shd w:fill="auto" w:val="clear"/>
      <w:vertAlign w:val="superscript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513e1"/>
    <w:pPr>
      <w:spacing w:before="0" w:after="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91604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LibreOffice/6.4.4.2$Windows_X86_64 LibreOffice_project/3d775be2011f3886db32dfd395a6a6d1ca2630ff</Application>
  <Pages>1</Pages>
  <Words>579</Words>
  <Characters>3624</Characters>
  <CharactersWithSpaces>4171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2022-06-10T09:23:00Z</dcterms:created>
  <dc:creator>Bartosz Bobek</dc:creator>
  <dc:description/>
  <dc:language>pl-PL</dc:language>
  <cp:lastModifiedBy/>
  <dcterms:modified xsi:type="dcterms:W3CDTF">2022-06-13T13:18:27Z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